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92" w:rsidRPr="00423243" w:rsidRDefault="00D53F92">
      <w:pPr>
        <w:rPr>
          <w:rFonts w:cstheme="minorHAnsi"/>
          <w:b/>
          <w:sz w:val="20"/>
          <w:szCs w:val="20"/>
        </w:rPr>
      </w:pPr>
      <w:r w:rsidRPr="00423243">
        <w:rPr>
          <w:rFonts w:cstheme="minorHAnsi"/>
          <w:b/>
          <w:sz w:val="20"/>
          <w:szCs w:val="20"/>
        </w:rPr>
        <w:t>GDPR Compliant Privacy Notice Checklist</w:t>
      </w:r>
    </w:p>
    <w:p w:rsidR="00D53F92" w:rsidRPr="00423243" w:rsidRDefault="00D53F92">
      <w:pPr>
        <w:rPr>
          <w:rFonts w:cstheme="minorHAnsi"/>
          <w:sz w:val="20"/>
          <w:szCs w:val="20"/>
        </w:rPr>
      </w:pPr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3239"/>
        <w:gridCol w:w="3003"/>
        <w:gridCol w:w="3004"/>
      </w:tblGrid>
      <w:tr w:rsidR="00D53F92" w:rsidRPr="00423243" w:rsidTr="00D53F92">
        <w:tc>
          <w:tcPr>
            <w:tcW w:w="3239" w:type="dxa"/>
            <w:shd w:val="clear" w:color="auto" w:fill="DEEAF6" w:themeFill="accent5" w:themeFillTint="33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DEEAF6" w:themeFill="accent5" w:themeFillTint="33"/>
            <w:vAlign w:val="center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</w:p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Data obtained directly from data subject</w:t>
            </w:r>
          </w:p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DEEAF6" w:themeFill="accent5" w:themeFillTint="33"/>
            <w:vAlign w:val="center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</w:p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Data not obtained directly from data subject</w:t>
            </w:r>
          </w:p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What information must be supplied?</w:t>
            </w:r>
          </w:p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Not required when the data subject has the information</w:t>
            </w:r>
          </w:p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Not required when the data subject has the information or where a relevant derogation applies (e.g. disproportionate effort for archiving in the public interest</w:t>
            </w:r>
          </w:p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Identity and contact details of the controller and where applicable, the controller's representative and the data protection officer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85750" cy="285750"/>
                  <wp:effectExtent l="0" t="0" r="6350" b="6350"/>
                  <wp:docPr id="2" name="Picture 2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52" name="Picture 52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Purpose of the processing and the legal basis for the processing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48" name="Picture 48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51" name="Picture 51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The legitimate interests of the controller or third party, where applicable 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49" name="Picture 49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50" name="Picture 50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Categories of personal data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53" name="Picture 53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Any recipient or categories of recipients of the personal data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55" name="Picture 55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54" name="Picture 54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Details of transfers to third country and safeguards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56" name="Picture 56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66" name="Picture 66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Retention period or criteria used to determine the retention period 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57" name="Picture 57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65" name="Picture 65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The existence of each of data subject's rights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58" name="Picture 58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64" name="Picture 64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The right to withdraw consent at any time, where relevant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59" name="Picture 59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63" name="Picture 63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The right to lodge a complaint with a supervisory authority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60" name="Picture 60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62" name="Picture 62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The source the personal data originates from and whether it came from publicly accessible sources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61" name="Picture 61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Whether the provision of personal data part of a statutory or contractual requirement or obligation and possible consequences of failing to provide the personal data 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67" name="Picture 67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The existence of automated decision making, including profiling and information about how decisions are made, the significance and the consequences.  </w:t>
            </w: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68" name="Picture 68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sz w:val="20"/>
                <w:szCs w:val="20"/>
              </w:rPr>
              <w:fldChar w:fldCharType="begin"/>
            </w:r>
            <w:r w:rsidRPr="00423243">
              <w:rPr>
                <w:rFonts w:cstheme="minorHAnsi"/>
                <w:sz w:val="20"/>
                <w:szCs w:val="20"/>
              </w:rPr>
              <w:instrText xml:space="preserve"> INCLUDEPICTURE "https://ico.org.uk/media/images/graphics/1625123/yellow-tick.png" \* MERGEFORMATINET </w:instrText>
            </w:r>
            <w:r w:rsidRPr="00423243">
              <w:rPr>
                <w:rFonts w:cstheme="minorHAnsi"/>
                <w:sz w:val="20"/>
                <w:szCs w:val="20"/>
              </w:rPr>
              <w:fldChar w:fldCharType="separate"/>
            </w:r>
            <w:r w:rsidRPr="00423243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D22E83" wp14:editId="2E4F2810">
                  <wp:extent cx="285750" cy="285750"/>
                  <wp:effectExtent l="0" t="0" r="6350" b="6350"/>
                  <wp:docPr id="69" name="Picture 69" descr="https://ico.org.uk/media/images/graphics/1625123/yellow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https://ico.org.uk/media/images/graphics/1625123/yellow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04" cy="29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  <w:r w:rsidRPr="004232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53F92" w:rsidRPr="00423243" w:rsidTr="00D53F92">
        <w:tc>
          <w:tcPr>
            <w:tcW w:w="3239" w:type="dxa"/>
          </w:tcPr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When should information be provided?</w:t>
            </w:r>
          </w:p>
          <w:p w:rsidR="00D53F92" w:rsidRPr="00423243" w:rsidRDefault="00D53F92" w:rsidP="00D53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At the time the data are obtained.</w:t>
            </w:r>
          </w:p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>Within a reasonable period of having obtained the data (within one month).</w:t>
            </w:r>
          </w:p>
          <w:p w:rsidR="00D53F92" w:rsidRPr="00423243" w:rsidRDefault="00D53F92" w:rsidP="00D53F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243">
              <w:rPr>
                <w:rFonts w:cstheme="minorHAnsi"/>
                <w:sz w:val="20"/>
                <w:szCs w:val="20"/>
              </w:rPr>
              <w:t xml:space="preserve">If the data are used to communicate with the individual, at the latest, when the first </w:t>
            </w:r>
            <w:r w:rsidRPr="00423243">
              <w:rPr>
                <w:rFonts w:cstheme="minorHAnsi"/>
                <w:sz w:val="20"/>
                <w:szCs w:val="20"/>
              </w:rPr>
              <w:lastRenderedPageBreak/>
              <w:t>communication takes place; or if disclosure to another recipient is envisaged, at the latest, before the data are disclosed.</w:t>
            </w:r>
          </w:p>
        </w:tc>
      </w:tr>
    </w:tbl>
    <w:p w:rsidR="00120AC3" w:rsidRPr="00423243" w:rsidRDefault="00423243" w:rsidP="00D53F92">
      <w:pPr>
        <w:rPr>
          <w:rFonts w:cstheme="minorHAnsi"/>
          <w:sz w:val="20"/>
          <w:szCs w:val="20"/>
        </w:rPr>
      </w:pPr>
    </w:p>
    <w:p w:rsidR="00D53F92" w:rsidRPr="00423243" w:rsidRDefault="00D53F92" w:rsidP="00D53F92">
      <w:pPr>
        <w:rPr>
          <w:rFonts w:cstheme="minorHAnsi"/>
          <w:sz w:val="20"/>
          <w:szCs w:val="20"/>
        </w:rPr>
      </w:pPr>
      <w:r w:rsidRPr="00423243">
        <w:rPr>
          <w:rFonts w:cstheme="minorHAnsi"/>
          <w:sz w:val="20"/>
          <w:szCs w:val="20"/>
        </w:rPr>
        <w:t>Source: Information Commissioner's Office,</w:t>
      </w:r>
      <w:r w:rsidR="00423243" w:rsidRPr="00423243">
        <w:rPr>
          <w:rFonts w:cstheme="minorHAnsi"/>
          <w:sz w:val="20"/>
          <w:szCs w:val="20"/>
        </w:rPr>
        <w:t xml:space="preserve"> Guide to the General Data Protection Regulation, available, </w:t>
      </w:r>
      <w:hyperlink r:id="rId5" w:history="1">
        <w:r w:rsidR="00423243" w:rsidRPr="00423243">
          <w:rPr>
            <w:rStyle w:val="Hyperlink"/>
            <w:rFonts w:cstheme="minorHAnsi"/>
            <w:sz w:val="20"/>
            <w:szCs w:val="20"/>
          </w:rPr>
          <w:t>https://ico.org.uk/for-organisations/guide-to-the-general-data-protection-regulation-gdpr/</w:t>
        </w:r>
      </w:hyperlink>
      <w:r w:rsidR="00423243" w:rsidRPr="00423243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</w:p>
    <w:sectPr w:rsidR="00D53F92" w:rsidRPr="00423243" w:rsidSect="00B20B9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7"/>
    <w:rsid w:val="00127C2F"/>
    <w:rsid w:val="00423243"/>
    <w:rsid w:val="004E6533"/>
    <w:rsid w:val="006C6889"/>
    <w:rsid w:val="008B7B04"/>
    <w:rsid w:val="00B20B98"/>
    <w:rsid w:val="00BC071C"/>
    <w:rsid w:val="00CB19F7"/>
    <w:rsid w:val="00D53F92"/>
    <w:rsid w:val="00D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24C3"/>
  <w14:defaultImageDpi w14:val="32767"/>
  <w15:chartTrackingRefBased/>
  <w15:docId w15:val="{C5D0E1BC-4404-004E-BBEE-DA202AED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3F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53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o.org.uk/for-organisations/guide-to-the-general-data-protection-regulation-gdpr/%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 Burt</dc:creator>
  <cp:keywords/>
  <dc:description/>
  <cp:lastModifiedBy>Durham Burt</cp:lastModifiedBy>
  <cp:revision>2</cp:revision>
  <dcterms:created xsi:type="dcterms:W3CDTF">2018-05-22T08:10:00Z</dcterms:created>
  <dcterms:modified xsi:type="dcterms:W3CDTF">2018-05-22T10:24:00Z</dcterms:modified>
</cp:coreProperties>
</file>